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7432" w14:textId="77777777" w:rsidR="004D0CA2" w:rsidRPr="004D0CA2" w:rsidRDefault="004D0CA2" w:rsidP="004D0CA2">
      <w:pPr>
        <w:pBdr>
          <w:bottom w:val="thickThinSmallGap" w:sz="24" w:space="1" w:color="622423"/>
        </w:pBdr>
        <w:tabs>
          <w:tab w:val="center" w:pos="4513"/>
          <w:tab w:val="right" w:pos="9026"/>
        </w:tabs>
        <w:spacing w:after="0" w:line="240" w:lineRule="auto"/>
        <w:rPr>
          <w:rFonts w:ascii="Times New Roman" w:eastAsia="Calibri" w:hAnsi="Times New Roman" w:cs="Times New Roman"/>
          <w:b/>
          <w:lang w:val="en-GB"/>
        </w:rPr>
      </w:pPr>
    </w:p>
    <w:p w14:paraId="68D484B1" w14:textId="77777777" w:rsidR="004D0CA2" w:rsidRPr="004D0CA2" w:rsidRDefault="004D0CA2" w:rsidP="004D0CA2">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b/>
          <w:lang w:val="en-GB"/>
        </w:rPr>
      </w:pPr>
      <w:r w:rsidRPr="004D0CA2">
        <w:rPr>
          <w:rFonts w:ascii="Times New Roman" w:eastAsia="Times New Roman" w:hAnsi="Times New Roman" w:cs="Times New Roman"/>
          <w:noProof/>
        </w:rPr>
        <w:drawing>
          <wp:anchor distT="0" distB="0" distL="114300" distR="114300" simplePos="0" relativeHeight="251660288" behindDoc="0" locked="0" layoutInCell="1" allowOverlap="1" wp14:anchorId="2CE85E81" wp14:editId="697E5680">
            <wp:simplePos x="0" y="0"/>
            <wp:positionH relativeFrom="column">
              <wp:posOffset>5305425</wp:posOffset>
            </wp:positionH>
            <wp:positionV relativeFrom="paragraph">
              <wp:posOffset>10795</wp:posOffset>
            </wp:positionV>
            <wp:extent cx="621030" cy="587375"/>
            <wp:effectExtent l="19050" t="0" r="7620" b="0"/>
            <wp:wrapNone/>
            <wp:docPr id="1" name="Picture 10" descr="Offic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ffice_"/>
                    <pic:cNvPicPr>
                      <a:picLocks noChangeAspect="1" noChangeArrowheads="1"/>
                    </pic:cNvPicPr>
                  </pic:nvPicPr>
                  <pic:blipFill>
                    <a:blip r:embed="rId6" cstate="print"/>
                    <a:srcRect/>
                    <a:stretch>
                      <a:fillRect/>
                    </a:stretch>
                  </pic:blipFill>
                  <pic:spPr bwMode="auto">
                    <a:xfrm>
                      <a:off x="0" y="0"/>
                      <a:ext cx="621030" cy="587375"/>
                    </a:xfrm>
                    <a:prstGeom prst="rect">
                      <a:avLst/>
                    </a:prstGeom>
                    <a:noFill/>
                    <a:ln w="9525">
                      <a:noFill/>
                      <a:miter lim="800000"/>
                      <a:headEnd/>
                      <a:tailEnd/>
                    </a:ln>
                  </pic:spPr>
                </pic:pic>
              </a:graphicData>
            </a:graphic>
          </wp:anchor>
        </w:drawing>
      </w:r>
      <w:r w:rsidR="00481299">
        <w:rPr>
          <w:rFonts w:ascii="Times New Roman" w:eastAsia="Times New Roman" w:hAnsi="Times New Roman" w:cs="Times New Roman"/>
          <w:noProof/>
          <w:lang w:val="en-GB" w:eastAsia="en-GB"/>
        </w:rPr>
        <w:object w:dxaOrig="1440" w:dyaOrig="1440" w14:anchorId="2EC94BF6">
          <v:group id="_x0000_s1026" style="position:absolute;left:0;text-align:left;margin-left:.4pt;margin-top:4.6pt;width:45.7pt;height:40.75pt;z-index:251658240;mso-position-horizontal-relative:text;mso-position-vertical-relative:text" coordorigin="2556,2556" coordsize="7100,69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6;top:2556;width:7100;height:6961;visibility:visible;mso-wrap-edited:f" fillcolor="window">
              <v:imagedata r:id="rId7" o:title="" croptop="-2245f" cropbottom="-2245f" cropleft="-221f" cropright="-221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356;top:8528;width:5475;height:405" fillcolor="black" stroked="f">
              <v:shadow color="#868686"/>
              <v:textpath style="font-family:&quot;Arial&quot;;font-size:18pt;v-text-kern:t" trim="t" fitpath="t" string="JUMUIYA YA AFRIKA MASHARIKI"/>
              <o:lock v:ext="edit" aspectratio="t"/>
            </v:shape>
          </v:group>
          <o:OLEObject Type="Embed" ProgID="Word.Picture.8" ShapeID="_x0000_s1027" DrawAspect="Content" ObjectID="_1652798349" r:id="rId8"/>
        </w:object>
      </w:r>
      <w:r w:rsidRPr="004D0CA2">
        <w:rPr>
          <w:rFonts w:ascii="Times New Roman" w:eastAsia="Calibri" w:hAnsi="Times New Roman" w:cs="Times New Roman"/>
          <w:b/>
          <w:lang w:val="en-GB"/>
        </w:rPr>
        <w:t>EAST AFRICAN COURT OF JUSTICE</w:t>
      </w:r>
    </w:p>
    <w:p w14:paraId="3BF3751C" w14:textId="77777777" w:rsidR="004D0CA2" w:rsidRPr="004D0CA2" w:rsidRDefault="004D0CA2" w:rsidP="004D0CA2">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b/>
          <w:lang w:val="en-GB"/>
        </w:rPr>
      </w:pPr>
      <w:r w:rsidRPr="004D0CA2">
        <w:rPr>
          <w:rFonts w:ascii="Times New Roman" w:eastAsia="Calibri" w:hAnsi="Times New Roman" w:cs="Times New Roman"/>
          <w:b/>
          <w:lang w:val="en-GB"/>
        </w:rPr>
        <w:t>APPELLATE DIVISION</w:t>
      </w:r>
    </w:p>
    <w:p w14:paraId="05E081DA" w14:textId="77777777" w:rsidR="004D0CA2" w:rsidRPr="004D0CA2" w:rsidRDefault="004D0CA2" w:rsidP="004D0CA2">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b/>
          <w:lang w:val="en-GB"/>
        </w:rPr>
      </w:pPr>
      <w:r>
        <w:rPr>
          <w:rFonts w:ascii="Times New Roman" w:eastAsia="Calibri" w:hAnsi="Times New Roman" w:cs="Times New Roman"/>
          <w:b/>
          <w:lang w:val="en-GB"/>
        </w:rPr>
        <w:t>Ruling: 9</w:t>
      </w:r>
      <w:r w:rsidRPr="004D0CA2">
        <w:rPr>
          <w:rFonts w:ascii="Times New Roman" w:eastAsia="Calibri" w:hAnsi="Times New Roman" w:cs="Times New Roman"/>
          <w:b/>
          <w:vertAlign w:val="superscript"/>
          <w:lang w:val="en-GB"/>
        </w:rPr>
        <w:t>th</w:t>
      </w:r>
      <w:r>
        <w:rPr>
          <w:rFonts w:ascii="Times New Roman" w:eastAsia="Calibri" w:hAnsi="Times New Roman" w:cs="Times New Roman"/>
          <w:b/>
          <w:lang w:val="en-GB"/>
        </w:rPr>
        <w:t xml:space="preserve"> June</w:t>
      </w:r>
      <w:r w:rsidRPr="004D0CA2">
        <w:rPr>
          <w:rFonts w:ascii="Times New Roman" w:eastAsia="Calibri" w:hAnsi="Times New Roman" w:cs="Times New Roman"/>
          <w:b/>
          <w:lang w:val="en-GB"/>
        </w:rPr>
        <w:t xml:space="preserve"> 2020 </w:t>
      </w:r>
      <w:r w:rsidRPr="004D0CA2">
        <w:rPr>
          <w:rFonts w:ascii="Times New Roman" w:eastAsia="Calibri" w:hAnsi="Times New Roman" w:cs="Times New Roman"/>
          <w:i/>
          <w:lang w:val="en-GB"/>
        </w:rPr>
        <w:t xml:space="preserve">from </w:t>
      </w:r>
      <w:r w:rsidRPr="004D0CA2">
        <w:rPr>
          <w:rFonts w:ascii="Times New Roman" w:eastAsia="Calibri" w:hAnsi="Times New Roman" w:cs="Times New Roman"/>
          <w:b/>
          <w:i/>
          <w:lang w:val="en-GB"/>
        </w:rPr>
        <w:t>9:30 am</w:t>
      </w:r>
      <w:r w:rsidRPr="004D0CA2">
        <w:rPr>
          <w:rFonts w:ascii="Times New Roman" w:eastAsia="Calibri" w:hAnsi="Times New Roman" w:cs="Times New Roman"/>
          <w:b/>
          <w:lang w:val="en-GB"/>
        </w:rPr>
        <w:t xml:space="preserve"> </w:t>
      </w:r>
    </w:p>
    <w:p w14:paraId="10E23109" w14:textId="77777777" w:rsidR="004D0CA2" w:rsidRPr="004D0CA2" w:rsidRDefault="004D0CA2" w:rsidP="004D0CA2">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i/>
          <w:lang w:val="en-GB"/>
        </w:rPr>
      </w:pPr>
      <w:r w:rsidRPr="004D0CA2">
        <w:rPr>
          <w:rFonts w:ascii="Times New Roman" w:eastAsia="Calibri" w:hAnsi="Times New Roman" w:cs="Times New Roman"/>
          <w:i/>
          <w:lang w:val="en-GB"/>
        </w:rPr>
        <w:t>(Via Video Conference)</w:t>
      </w:r>
    </w:p>
    <w:p w14:paraId="507FD985" w14:textId="77777777" w:rsidR="004D0CA2" w:rsidRPr="004D0CA2" w:rsidRDefault="004D0CA2" w:rsidP="004D0CA2">
      <w:pPr>
        <w:spacing w:after="0" w:line="276" w:lineRule="auto"/>
        <w:rPr>
          <w:rFonts w:ascii="Times New Roman" w:eastAsia="Calibri" w:hAnsi="Times New Roman" w:cs="Times New Roman"/>
          <w:lang w:val="en-GB"/>
        </w:rPr>
      </w:pPr>
    </w:p>
    <w:p w14:paraId="53C8A672" w14:textId="77777777" w:rsidR="004D0CA2" w:rsidRPr="004D0CA2" w:rsidRDefault="004D0CA2" w:rsidP="004D0CA2">
      <w:pPr>
        <w:pBdr>
          <w:bottom w:val="thickThinSmallGap" w:sz="24" w:space="1" w:color="622423"/>
        </w:pBdr>
        <w:shd w:val="clear" w:color="auto" w:fill="FDE9D9"/>
        <w:tabs>
          <w:tab w:val="center" w:pos="4513"/>
          <w:tab w:val="right" w:pos="9026"/>
        </w:tabs>
        <w:spacing w:after="0" w:line="240" w:lineRule="auto"/>
        <w:rPr>
          <w:rFonts w:ascii="Times New Roman" w:eastAsia="Calibri" w:hAnsi="Times New Roman" w:cs="Times New Roman"/>
          <w:b/>
          <w:lang w:val="en-GB"/>
        </w:rPr>
        <w:sectPr w:rsidR="004D0CA2" w:rsidRPr="004D0CA2" w:rsidSect="006766DE">
          <w:headerReference w:type="default" r:id="rId9"/>
          <w:pgSz w:w="11906" w:h="16838"/>
          <w:pgMar w:top="851" w:right="1134" w:bottom="851" w:left="1304" w:header="709" w:footer="709" w:gutter="0"/>
          <w:cols w:space="708"/>
          <w:docGrid w:linePitch="360"/>
        </w:sectPr>
      </w:pPr>
    </w:p>
    <w:p w14:paraId="53A6492A" w14:textId="77777777" w:rsidR="004D0CA2" w:rsidRPr="004D0CA2" w:rsidRDefault="004D0CA2" w:rsidP="004D0CA2">
      <w:pPr>
        <w:jc w:val="both"/>
        <w:rPr>
          <w:rFonts w:ascii="Times New Roman" w:hAnsi="Times New Roman" w:cs="Times New Roman"/>
          <w:b/>
          <w:lang w:val="en-GB"/>
        </w:rPr>
      </w:pPr>
      <w:r w:rsidRPr="004D0CA2">
        <w:rPr>
          <w:rFonts w:ascii="Times New Roman" w:hAnsi="Times New Roman" w:cs="Times New Roman"/>
          <w:b/>
          <w:lang w:val="en-GB"/>
        </w:rPr>
        <w:t>Application No. 5 of 2019 Media Council of Tanzania &amp; Others v The Attorney General of the United Republic of Tanzania</w:t>
      </w:r>
    </w:p>
    <w:p w14:paraId="2D51C3B9" w14:textId="77777777" w:rsidR="004D0CA2" w:rsidRPr="004D0CA2" w:rsidRDefault="004D0CA2" w:rsidP="004D0CA2">
      <w:pPr>
        <w:jc w:val="both"/>
        <w:rPr>
          <w:rFonts w:ascii="Times New Roman" w:hAnsi="Times New Roman" w:cs="Times New Roman"/>
          <w:lang w:val="en-GB"/>
        </w:rPr>
      </w:pPr>
      <w:r w:rsidRPr="004D0CA2">
        <w:rPr>
          <w:rFonts w:ascii="Times New Roman" w:hAnsi="Times New Roman" w:cs="Times New Roman"/>
          <w:b/>
          <w:lang w:val="en-GB"/>
        </w:rPr>
        <w:t>Application filed on:</w:t>
      </w:r>
      <w:r w:rsidRPr="004D0CA2">
        <w:rPr>
          <w:rFonts w:ascii="Times New Roman" w:hAnsi="Times New Roman" w:cs="Times New Roman"/>
          <w:lang w:val="en-GB"/>
        </w:rPr>
        <w:t xml:space="preserve"> 6</w:t>
      </w:r>
      <w:r w:rsidRPr="004D0CA2">
        <w:rPr>
          <w:rFonts w:ascii="Times New Roman" w:hAnsi="Times New Roman" w:cs="Times New Roman"/>
          <w:vertAlign w:val="superscript"/>
          <w:lang w:val="en-GB"/>
        </w:rPr>
        <w:t>th</w:t>
      </w:r>
      <w:r w:rsidRPr="004D0CA2">
        <w:rPr>
          <w:rFonts w:ascii="Times New Roman" w:hAnsi="Times New Roman" w:cs="Times New Roman"/>
          <w:lang w:val="en-GB"/>
        </w:rPr>
        <w:t xml:space="preserve"> December 2019. </w:t>
      </w:r>
    </w:p>
    <w:p w14:paraId="34CE6687" w14:textId="77777777" w:rsidR="004D0CA2" w:rsidRPr="004D0CA2" w:rsidRDefault="004D0CA2" w:rsidP="004D0CA2">
      <w:pPr>
        <w:spacing w:after="0" w:line="240" w:lineRule="auto"/>
        <w:jc w:val="both"/>
        <w:rPr>
          <w:rFonts w:ascii="Times New Roman" w:eastAsia="Calibri" w:hAnsi="Times New Roman" w:cs="Times New Roman"/>
          <w:lang w:val="en-GB"/>
        </w:rPr>
      </w:pPr>
      <w:r w:rsidRPr="004D0CA2">
        <w:rPr>
          <w:rFonts w:ascii="Times New Roman" w:eastAsia="Calibri" w:hAnsi="Times New Roman" w:cs="Times New Roman"/>
          <w:b/>
          <w:lang w:val="en-GB"/>
        </w:rPr>
        <w:t>Rule:</w:t>
      </w:r>
      <w:r w:rsidRPr="004D0CA2">
        <w:rPr>
          <w:rFonts w:ascii="Times New Roman" w:eastAsia="Calibri" w:hAnsi="Times New Roman" w:cs="Times New Roman"/>
          <w:lang w:val="en-GB"/>
        </w:rPr>
        <w:t xml:space="preserve"> 81 of the East African Court of Justice (EACJ) Rules of Procedure, 2013.</w:t>
      </w:r>
    </w:p>
    <w:p w14:paraId="6D40061B" w14:textId="77777777" w:rsidR="004D0CA2" w:rsidRPr="004D0CA2" w:rsidRDefault="004D0CA2" w:rsidP="004D0CA2">
      <w:pPr>
        <w:spacing w:after="0" w:line="240" w:lineRule="auto"/>
        <w:jc w:val="both"/>
        <w:rPr>
          <w:rFonts w:ascii="Times New Roman" w:hAnsi="Times New Roman" w:cs="Times New Roman"/>
          <w:lang w:val="en-GB"/>
        </w:rPr>
      </w:pPr>
    </w:p>
    <w:p w14:paraId="4C373B6F" w14:textId="515BB196" w:rsidR="004D0CA2" w:rsidRPr="004D0CA2" w:rsidRDefault="004D0CA2" w:rsidP="004D0CA2">
      <w:pPr>
        <w:jc w:val="both"/>
        <w:rPr>
          <w:rFonts w:ascii="Times New Roman" w:hAnsi="Times New Roman" w:cs="Times New Roman"/>
          <w:lang w:val="en-GB"/>
        </w:rPr>
      </w:pPr>
      <w:r w:rsidRPr="004D0CA2">
        <w:rPr>
          <w:rFonts w:ascii="Times New Roman" w:hAnsi="Times New Roman" w:cs="Times New Roman"/>
          <w:b/>
          <w:lang w:val="en-GB"/>
        </w:rPr>
        <w:t>Subject matter:</w:t>
      </w:r>
      <w:r w:rsidRPr="004D0CA2">
        <w:rPr>
          <w:rFonts w:ascii="Times New Roman" w:hAnsi="Times New Roman" w:cs="Times New Roman"/>
          <w:lang w:val="en-GB"/>
        </w:rPr>
        <w:t xml:space="preserve"> </w:t>
      </w:r>
      <w:r w:rsidR="00E95267">
        <w:rPr>
          <w:rFonts w:ascii="Times New Roman" w:hAnsi="Times New Roman" w:cs="Times New Roman"/>
          <w:lang w:val="en-GB"/>
        </w:rPr>
        <w:t>S</w:t>
      </w:r>
      <w:r w:rsidRPr="004D0CA2">
        <w:rPr>
          <w:rFonts w:ascii="Times New Roman" w:hAnsi="Times New Roman" w:cs="Times New Roman"/>
          <w:lang w:val="en-GB"/>
        </w:rPr>
        <w:t xml:space="preserve">eeking for Court order striking out Respondent notice of appeal. </w:t>
      </w:r>
    </w:p>
    <w:p w14:paraId="7DEFF473" w14:textId="77777777" w:rsidR="004D0CA2" w:rsidRPr="004D0CA2" w:rsidRDefault="004D0CA2" w:rsidP="004D0CA2">
      <w:pPr>
        <w:jc w:val="both"/>
        <w:rPr>
          <w:rFonts w:ascii="Times New Roman" w:hAnsi="Times New Roman" w:cs="Times New Roman"/>
          <w:lang w:val="en-GB"/>
        </w:rPr>
      </w:pPr>
      <w:r w:rsidRPr="004D0CA2">
        <w:rPr>
          <w:rFonts w:ascii="Times New Roman" w:hAnsi="Times New Roman"/>
          <w:lang w:val="en-GB"/>
        </w:rPr>
        <w:t xml:space="preserve">The Applicants; Media Council of Tanzania, Legal and Human Rights Centre and Tanzania Human Rights Defenders Coalition are civil society organizations registered and operating in the United Republic of Tanzania. </w:t>
      </w:r>
    </w:p>
    <w:p w14:paraId="7981EBE4" w14:textId="5C0C3253" w:rsidR="004D0CA2" w:rsidRPr="004D0CA2" w:rsidRDefault="004D0CA2" w:rsidP="004D0CA2">
      <w:pPr>
        <w:jc w:val="both"/>
        <w:rPr>
          <w:rFonts w:ascii="Times New Roman" w:hAnsi="Times New Roman" w:cs="Times New Roman"/>
          <w:lang w:val="en-GB"/>
        </w:rPr>
      </w:pPr>
      <w:r w:rsidRPr="004D0CA2">
        <w:rPr>
          <w:rFonts w:ascii="Times New Roman" w:hAnsi="Times New Roman" w:cs="Times New Roman"/>
          <w:lang w:val="en-GB"/>
        </w:rPr>
        <w:t>They seek for an order striking out the Respondent notice of appeal on grounds that, the Respondent has failed to take essential and necessary steps including failing to file the appeal within 30 days from the date of filing the notice in accordance with the Court Rules of Procedure.</w:t>
      </w:r>
    </w:p>
    <w:p w14:paraId="08437D72" w14:textId="77777777" w:rsidR="004D0CA2" w:rsidRPr="004D0CA2" w:rsidRDefault="004D0CA2" w:rsidP="004D0CA2">
      <w:pPr>
        <w:jc w:val="both"/>
        <w:rPr>
          <w:rFonts w:ascii="Times New Roman" w:hAnsi="Times New Roman" w:cs="Times New Roman"/>
          <w:lang w:val="en-GB"/>
        </w:rPr>
      </w:pPr>
      <w:r w:rsidRPr="004D0CA2">
        <w:rPr>
          <w:rFonts w:ascii="Times New Roman" w:hAnsi="Times New Roman" w:cs="Times New Roman"/>
          <w:lang w:val="en-GB"/>
        </w:rPr>
        <w:t>On 11</w:t>
      </w:r>
      <w:r w:rsidRPr="004D0CA2">
        <w:rPr>
          <w:rFonts w:ascii="Times New Roman" w:hAnsi="Times New Roman" w:cs="Times New Roman"/>
          <w:vertAlign w:val="superscript"/>
          <w:lang w:val="en-GB"/>
        </w:rPr>
        <w:t>th</w:t>
      </w:r>
      <w:r w:rsidRPr="004D0CA2">
        <w:rPr>
          <w:rFonts w:ascii="Times New Roman" w:hAnsi="Times New Roman" w:cs="Times New Roman"/>
          <w:lang w:val="en-GB"/>
        </w:rPr>
        <w:t xml:space="preserve"> January 2017, the Applicants filed </w:t>
      </w:r>
      <w:r w:rsidRPr="004D0CA2">
        <w:rPr>
          <w:rFonts w:ascii="Times New Roman" w:hAnsi="Times New Roman"/>
          <w:i/>
          <w:lang w:val="en-GB"/>
        </w:rPr>
        <w:t>Reference No.2 of 2017 Media Cou</w:t>
      </w:r>
      <w:r w:rsidR="00FA5E3A">
        <w:rPr>
          <w:rFonts w:ascii="Times New Roman" w:hAnsi="Times New Roman"/>
          <w:i/>
          <w:lang w:val="en-GB"/>
        </w:rPr>
        <w:t>ncil of Tanzania and 2 Others v</w:t>
      </w:r>
      <w:r w:rsidRPr="004D0CA2">
        <w:rPr>
          <w:rFonts w:ascii="Times New Roman" w:hAnsi="Times New Roman"/>
          <w:i/>
          <w:lang w:val="en-GB"/>
        </w:rPr>
        <w:t xml:space="preserve"> the Attorney General of the United Republic of Tanzania</w:t>
      </w:r>
      <w:r w:rsidRPr="004D0CA2">
        <w:rPr>
          <w:rFonts w:ascii="Times New Roman" w:hAnsi="Times New Roman"/>
          <w:lang w:val="en-GB"/>
        </w:rPr>
        <w:t xml:space="preserve"> at the EACJ First Instance Division. In the Reference, they were challenging provisions of the Tanzania Media Service Act, 2016 for contravening Articles 6(d), 7(2) and 8(1) (c) of the Treaty for the Establishment of the East African Community (EAC) in that, the Act restrict type of news thus impose arbitrary and unjust restrictions on the news and other information which is an infringement of the right to freedom of expression. </w:t>
      </w:r>
    </w:p>
    <w:p w14:paraId="20303C62" w14:textId="499B9E99" w:rsidR="004D0CA2" w:rsidRPr="004D0CA2" w:rsidRDefault="004D0CA2" w:rsidP="004D0CA2">
      <w:pPr>
        <w:spacing w:after="0" w:line="240" w:lineRule="auto"/>
        <w:jc w:val="both"/>
        <w:rPr>
          <w:rFonts w:ascii="Times New Roman" w:eastAsia="Calibri" w:hAnsi="Times New Roman" w:cs="Times New Roman"/>
        </w:rPr>
      </w:pPr>
      <w:r w:rsidRPr="004D0CA2">
        <w:rPr>
          <w:rFonts w:ascii="Times New Roman" w:eastAsia="Calibri" w:hAnsi="Times New Roman" w:cs="Times New Roman"/>
        </w:rPr>
        <w:t xml:space="preserve">The Applicants therefore sought for an order against the Respondent to cease the application of the Act and repeal or amend to bring it in conformity with the fundamental and operational principles codified in the EAC Treaty.   </w:t>
      </w:r>
    </w:p>
    <w:p w14:paraId="75893764" w14:textId="77777777" w:rsidR="004D0CA2" w:rsidRPr="004D0CA2" w:rsidRDefault="004D0CA2" w:rsidP="004D0CA2">
      <w:pPr>
        <w:spacing w:after="0" w:line="240" w:lineRule="auto"/>
        <w:jc w:val="both"/>
        <w:rPr>
          <w:rFonts w:ascii="Times New Roman" w:eastAsia="Calibri" w:hAnsi="Times New Roman" w:cs="Times New Roman"/>
        </w:rPr>
      </w:pPr>
    </w:p>
    <w:p w14:paraId="2C1EF595" w14:textId="77777777" w:rsidR="004D0CA2" w:rsidRPr="004D0CA2" w:rsidRDefault="004D0CA2" w:rsidP="004D0CA2">
      <w:pPr>
        <w:spacing w:after="0" w:line="240" w:lineRule="auto"/>
        <w:jc w:val="both"/>
        <w:rPr>
          <w:rFonts w:ascii="Times New Roman" w:eastAsia="Calibri" w:hAnsi="Times New Roman" w:cs="Times New Roman"/>
        </w:rPr>
      </w:pPr>
      <w:r w:rsidRPr="004D0CA2">
        <w:rPr>
          <w:rFonts w:ascii="Times New Roman" w:eastAsia="Calibri" w:hAnsi="Times New Roman" w:cs="Times New Roman"/>
        </w:rPr>
        <w:t>On 28</w:t>
      </w:r>
      <w:r w:rsidRPr="004D0CA2">
        <w:rPr>
          <w:rFonts w:ascii="Times New Roman" w:eastAsia="Calibri" w:hAnsi="Times New Roman" w:cs="Times New Roman"/>
          <w:vertAlign w:val="superscript"/>
        </w:rPr>
        <w:t>th</w:t>
      </w:r>
      <w:r w:rsidRPr="004D0CA2">
        <w:rPr>
          <w:rFonts w:ascii="Times New Roman" w:eastAsia="Calibri" w:hAnsi="Times New Roman" w:cs="Times New Roman"/>
        </w:rPr>
        <w:t xml:space="preserve"> March 2019 the First Instance Division delivered a Judgment in favor of the Applicants. Aggrieved by the decision, the Respondent filed on 25</w:t>
      </w:r>
      <w:r w:rsidRPr="004D0CA2">
        <w:rPr>
          <w:rFonts w:ascii="Times New Roman" w:eastAsia="Calibri" w:hAnsi="Times New Roman" w:cs="Times New Roman"/>
          <w:vertAlign w:val="superscript"/>
        </w:rPr>
        <w:t>th</w:t>
      </w:r>
      <w:r w:rsidRPr="004D0CA2">
        <w:rPr>
          <w:rFonts w:ascii="Times New Roman" w:eastAsia="Calibri" w:hAnsi="Times New Roman" w:cs="Times New Roman"/>
        </w:rPr>
        <w:t xml:space="preserve"> April 2019 the challenged notice of appeal. On 6</w:t>
      </w:r>
      <w:r w:rsidRPr="004D0CA2">
        <w:rPr>
          <w:rFonts w:ascii="Times New Roman" w:eastAsia="Calibri" w:hAnsi="Times New Roman" w:cs="Times New Roman"/>
          <w:vertAlign w:val="superscript"/>
        </w:rPr>
        <w:t>th</w:t>
      </w:r>
      <w:r w:rsidRPr="004D0CA2">
        <w:rPr>
          <w:rFonts w:ascii="Times New Roman" w:eastAsia="Calibri" w:hAnsi="Times New Roman" w:cs="Times New Roman"/>
        </w:rPr>
        <w:t xml:space="preserve"> December 2019 through a notice of motion, the Applicants filed this Application to strike out the Respondents notice of appeal on the above grounds.  </w:t>
      </w:r>
    </w:p>
    <w:p w14:paraId="3AC03184" w14:textId="77777777" w:rsidR="004D0CA2" w:rsidRPr="004D0CA2" w:rsidRDefault="004D0CA2" w:rsidP="004D0CA2">
      <w:pPr>
        <w:spacing w:after="0" w:line="240" w:lineRule="auto"/>
        <w:jc w:val="both"/>
        <w:textAlignment w:val="baseline"/>
        <w:rPr>
          <w:rFonts w:ascii="Times New Roman" w:hAnsi="Times New Roman" w:cs="Times New Roman"/>
          <w:i/>
          <w:lang w:val="en-GB"/>
        </w:rPr>
      </w:pPr>
    </w:p>
    <w:p w14:paraId="7A386D5E" w14:textId="77777777" w:rsidR="004D0CA2" w:rsidRDefault="002C5B32" w:rsidP="004D0CA2">
      <w:pPr>
        <w:spacing w:after="0" w:line="240" w:lineRule="auto"/>
        <w:jc w:val="both"/>
        <w:textAlignment w:val="baseline"/>
        <w:rPr>
          <w:rFonts w:ascii="Times New Roman" w:hAnsi="Times New Roman" w:cs="Times New Roman"/>
          <w:i/>
          <w:color w:val="0563C1"/>
          <w:u w:val="single"/>
          <w:lang w:val="en-GB"/>
        </w:rPr>
      </w:pPr>
      <w:r>
        <w:rPr>
          <w:rFonts w:ascii="Times New Roman" w:hAnsi="Times New Roman" w:cs="Times New Roman"/>
          <w:i/>
          <w:lang w:val="en-GB"/>
        </w:rPr>
        <w:t xml:space="preserve">This </w:t>
      </w:r>
      <w:r w:rsidR="004D0CA2" w:rsidRPr="004D0CA2">
        <w:rPr>
          <w:rFonts w:ascii="Times New Roman" w:hAnsi="Times New Roman" w:cs="Times New Roman"/>
          <w:i/>
          <w:lang w:val="en-GB"/>
        </w:rPr>
        <w:t xml:space="preserve">is a document produced by the Registry to assist in understanding forthcoming matters before the Court. It does not bind the Court. For authoritative Decisions, Judgments and general  information about the Court please visit </w:t>
      </w:r>
      <w:hyperlink r:id="rId10" w:history="1">
        <w:r w:rsidR="004D0CA2" w:rsidRPr="004D0CA2">
          <w:rPr>
            <w:rFonts w:ascii="Times New Roman" w:hAnsi="Times New Roman" w:cs="Times New Roman"/>
            <w:i/>
            <w:color w:val="0563C1"/>
            <w:u w:val="single"/>
            <w:lang w:val="en-GB"/>
          </w:rPr>
          <w:t>http://www.eacj.org</w:t>
        </w:r>
      </w:hyperlink>
    </w:p>
    <w:p w14:paraId="61C895E0" w14:textId="77777777" w:rsidR="00D44D9A" w:rsidRPr="004D0CA2" w:rsidRDefault="00D44D9A" w:rsidP="004D0CA2">
      <w:pPr>
        <w:spacing w:after="0" w:line="240" w:lineRule="auto"/>
        <w:jc w:val="both"/>
        <w:textAlignment w:val="baseline"/>
        <w:rPr>
          <w:rFonts w:ascii="Times New Roman" w:hAnsi="Times New Roman" w:cs="Times New Roman"/>
          <w:i/>
          <w:lang w:val="en-GB"/>
        </w:rPr>
      </w:pPr>
    </w:p>
    <w:p w14:paraId="672A8D69" w14:textId="77777777" w:rsidR="004D0CA2" w:rsidRPr="004D0CA2" w:rsidRDefault="004D0CA2" w:rsidP="004D0CA2">
      <w:pPr>
        <w:spacing w:after="0" w:line="240" w:lineRule="auto"/>
        <w:jc w:val="both"/>
        <w:rPr>
          <w:rFonts w:ascii="Times New Roman" w:hAnsi="Times New Roman" w:cs="Times New Roman"/>
          <w:i/>
          <w:shd w:val="clear" w:color="auto" w:fill="FFFCF5"/>
          <w:lang w:val="en-GB"/>
        </w:rPr>
      </w:pPr>
      <w:r w:rsidRPr="004D0CA2">
        <w:rPr>
          <w:rFonts w:ascii="Times New Roman" w:hAnsi="Times New Roman" w:cs="Times New Roman"/>
          <w:i/>
          <w:lang w:val="en-GB"/>
        </w:rPr>
        <w:t xml:space="preserve">Contact: Registrar, East African Court of Justice, </w:t>
      </w:r>
      <w:r w:rsidRPr="004D0CA2">
        <w:rPr>
          <w:rFonts w:ascii="Times New Roman" w:hAnsi="Times New Roman" w:cs="Times New Roman"/>
          <w:i/>
          <w:shd w:val="clear" w:color="auto" w:fill="FFFCF5"/>
          <w:lang w:val="en-GB"/>
        </w:rPr>
        <w:t xml:space="preserve">P.O. Box 1096 Arusha, Tanzania Tel: +255 27 2506093 Fax: +255 27 27 2509493 Email: </w:t>
      </w:r>
      <w:hyperlink r:id="rId11" w:history="1">
        <w:r w:rsidRPr="004D0CA2">
          <w:rPr>
            <w:rFonts w:ascii="Times New Roman" w:hAnsi="Times New Roman" w:cs="Times New Roman"/>
            <w:i/>
            <w:color w:val="0563C1"/>
            <w:u w:val="single"/>
            <w:shd w:val="clear" w:color="auto" w:fill="FFFCF5"/>
            <w:lang w:val="en-GB"/>
          </w:rPr>
          <w:t>eacj@eachq.org</w:t>
        </w:r>
      </w:hyperlink>
    </w:p>
    <w:p w14:paraId="667FE995" w14:textId="77777777" w:rsidR="004D0CA2" w:rsidRPr="004D0CA2" w:rsidRDefault="004D0CA2" w:rsidP="004D0CA2">
      <w:pPr>
        <w:jc w:val="both"/>
        <w:rPr>
          <w:rFonts w:ascii="Times New Roman" w:eastAsia="Calibri" w:hAnsi="Times New Roman" w:cs="Times New Roman"/>
          <w:lang w:val="en-GB"/>
        </w:rPr>
      </w:pPr>
    </w:p>
    <w:p w14:paraId="5430DD4F" w14:textId="77777777" w:rsidR="004D0CA2" w:rsidRPr="004D0CA2" w:rsidRDefault="004D0CA2" w:rsidP="004D0CA2">
      <w:pPr>
        <w:jc w:val="both"/>
        <w:rPr>
          <w:rFonts w:ascii="Times New Roman" w:hAnsi="Times New Roman" w:cs="Times New Roman"/>
          <w:kern w:val="36"/>
          <w:sz w:val="20"/>
          <w:szCs w:val="20"/>
          <w:lang w:val="en-GB" w:eastAsia="en-GB"/>
        </w:rPr>
      </w:pPr>
    </w:p>
    <w:p w14:paraId="71A6F3EA" w14:textId="77777777" w:rsidR="003409A6" w:rsidRDefault="003409A6"/>
    <w:sectPr w:rsidR="003409A6" w:rsidSect="006766DE">
      <w:type w:val="continuous"/>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7AB60" w14:textId="77777777" w:rsidR="00481299" w:rsidRDefault="00481299">
      <w:pPr>
        <w:spacing w:after="0" w:line="240" w:lineRule="auto"/>
      </w:pPr>
      <w:r>
        <w:separator/>
      </w:r>
    </w:p>
  </w:endnote>
  <w:endnote w:type="continuationSeparator" w:id="0">
    <w:p w14:paraId="1BD67DD6" w14:textId="77777777" w:rsidR="00481299" w:rsidRDefault="0048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AD6FE" w14:textId="77777777" w:rsidR="00481299" w:rsidRDefault="00481299">
      <w:pPr>
        <w:spacing w:after="0" w:line="240" w:lineRule="auto"/>
      </w:pPr>
      <w:r>
        <w:separator/>
      </w:r>
    </w:p>
  </w:footnote>
  <w:footnote w:type="continuationSeparator" w:id="0">
    <w:p w14:paraId="7273C881" w14:textId="77777777" w:rsidR="00481299" w:rsidRDefault="0048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B3CD0" w14:textId="77777777" w:rsidR="00480887" w:rsidRPr="006766DE" w:rsidRDefault="004D0CA2" w:rsidP="006766DE">
    <w:pPr>
      <w:pStyle w:val="Header"/>
      <w:pBdr>
        <w:bottom w:val="thickThinSmallGap" w:sz="24" w:space="1" w:color="622423"/>
      </w:pBdr>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t xml:space="preserve"> EACJ (2020</w:t>
    </w:r>
    <w:r w:rsidRPr="00604E20">
      <w:rPr>
        <w:rFonts w:ascii="Times New Roman" w:hAnsi="Times New Roman"/>
        <w:b/>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A2"/>
    <w:rsid w:val="0015754F"/>
    <w:rsid w:val="001D2765"/>
    <w:rsid w:val="002C5B32"/>
    <w:rsid w:val="003409A6"/>
    <w:rsid w:val="00481299"/>
    <w:rsid w:val="004D0CA2"/>
    <w:rsid w:val="005576A9"/>
    <w:rsid w:val="00747451"/>
    <w:rsid w:val="00806F8A"/>
    <w:rsid w:val="00D44D9A"/>
    <w:rsid w:val="00D544FC"/>
    <w:rsid w:val="00E95267"/>
    <w:rsid w:val="00FA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9799AB"/>
  <w15:chartTrackingRefBased/>
  <w15:docId w15:val="{54ECAE23-8E1F-46A2-97C0-3916BEA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CA2"/>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4D0CA2"/>
    <w:rPr>
      <w:rFonts w:ascii="Calibri" w:eastAsia="Calibri" w:hAnsi="Calibri" w:cs="Times New Roman"/>
      <w:lang w:val="en-GB"/>
    </w:rPr>
  </w:style>
  <w:style w:type="paragraph" w:styleId="Footer">
    <w:name w:val="footer"/>
    <w:basedOn w:val="Normal"/>
    <w:link w:val="FooterChar"/>
    <w:uiPriority w:val="99"/>
    <w:unhideWhenUsed/>
    <w:rsid w:val="002C5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eacj@eachq.org" TargetMode="External"/><Relationship Id="rId5" Type="http://schemas.openxmlformats.org/officeDocument/2006/relationships/endnotes" Target="endnotes.xml"/><Relationship Id="rId10" Type="http://schemas.openxmlformats.org/officeDocument/2006/relationships/hyperlink" Target="http://www.eacj.org" TargetMode="Externa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Annah Nabaasa</cp:lastModifiedBy>
  <cp:revision>4</cp:revision>
  <dcterms:created xsi:type="dcterms:W3CDTF">2020-06-04T14:45:00Z</dcterms:created>
  <dcterms:modified xsi:type="dcterms:W3CDTF">2020-06-04T14:53:00Z</dcterms:modified>
</cp:coreProperties>
</file>